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A4" w:rsidRDefault="004A29A4" w:rsidP="004A29A4">
      <w:pPr>
        <w:spacing w:line="300" w:lineRule="exact"/>
        <w:ind w:firstLineChars="200" w:firstLine="480"/>
        <w:rPr>
          <w:rFonts w:ascii="仿宋" w:eastAsia="仿宋" w:hAnsi="仿宋" w:cs="仿宋"/>
          <w:color w:val="000000"/>
          <w:sz w:val="24"/>
        </w:rPr>
      </w:pPr>
      <w:r>
        <w:rPr>
          <w:rFonts w:ascii="仿宋" w:eastAsia="仿宋" w:hAnsi="仿宋" w:cs="仿宋" w:hint="eastAsia"/>
          <w:color w:val="000000"/>
          <w:sz w:val="24"/>
        </w:rPr>
        <w:t>附件1：</w:t>
      </w:r>
    </w:p>
    <w:p w:rsidR="004A29A4" w:rsidRDefault="004A29A4" w:rsidP="004A29A4">
      <w:pPr>
        <w:spacing w:line="300" w:lineRule="exact"/>
        <w:ind w:firstLineChars="200" w:firstLine="482"/>
        <w:jc w:val="center"/>
        <w:rPr>
          <w:rFonts w:ascii="仿宋" w:eastAsia="仿宋" w:hAnsi="仿宋" w:cs="仿宋"/>
          <w:b/>
          <w:bCs/>
          <w:color w:val="000000"/>
          <w:kern w:val="0"/>
          <w:sz w:val="24"/>
        </w:rPr>
      </w:pPr>
      <w:r>
        <w:rPr>
          <w:rFonts w:ascii="仿宋" w:eastAsia="仿宋" w:hAnsi="仿宋" w:cs="仿宋" w:hint="eastAsia"/>
          <w:b/>
          <w:bCs/>
          <w:color w:val="000000"/>
          <w:kern w:val="0"/>
          <w:sz w:val="24"/>
        </w:rPr>
        <w:t>教学团队评审指标体系</w:t>
      </w:r>
    </w:p>
    <w:p w:rsidR="004A29A4" w:rsidRDefault="004A29A4" w:rsidP="004A29A4">
      <w:pPr>
        <w:spacing w:line="300" w:lineRule="exact"/>
        <w:ind w:firstLineChars="200" w:firstLine="480"/>
        <w:jc w:val="center"/>
        <w:rPr>
          <w:rFonts w:ascii="仿宋" w:eastAsia="仿宋" w:hAnsi="仿宋" w:cs="仿宋"/>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41"/>
        <w:gridCol w:w="1545"/>
        <w:gridCol w:w="705"/>
        <w:gridCol w:w="7005"/>
      </w:tblGrid>
      <w:tr w:rsidR="004A29A4" w:rsidTr="00C45BFE">
        <w:trPr>
          <w:jc w:val="center"/>
        </w:trPr>
        <w:tc>
          <w:tcPr>
            <w:tcW w:w="1041" w:type="dxa"/>
            <w:vAlign w:val="center"/>
          </w:tcPr>
          <w:p w:rsidR="004A29A4" w:rsidRDefault="004A29A4" w:rsidP="00C45BFE">
            <w:pPr>
              <w:spacing w:line="300" w:lineRule="exact"/>
              <w:rPr>
                <w:rFonts w:ascii="仿宋" w:eastAsia="仿宋" w:hAnsi="仿宋" w:cs="仿宋"/>
                <w:b/>
                <w:sz w:val="24"/>
              </w:rPr>
            </w:pPr>
            <w:r>
              <w:rPr>
                <w:rFonts w:ascii="仿宋" w:eastAsia="仿宋" w:hAnsi="仿宋" w:cs="仿宋" w:hint="eastAsia"/>
                <w:b/>
                <w:sz w:val="24"/>
              </w:rPr>
              <w:t>一级指标</w:t>
            </w:r>
          </w:p>
        </w:tc>
        <w:tc>
          <w:tcPr>
            <w:tcW w:w="1545" w:type="dxa"/>
            <w:vAlign w:val="center"/>
          </w:tcPr>
          <w:p w:rsidR="004A29A4" w:rsidRDefault="004A29A4" w:rsidP="00C45BFE">
            <w:pPr>
              <w:spacing w:line="300" w:lineRule="exact"/>
              <w:rPr>
                <w:rFonts w:ascii="仿宋" w:eastAsia="仿宋" w:hAnsi="仿宋" w:cs="仿宋"/>
                <w:b/>
                <w:sz w:val="24"/>
              </w:rPr>
            </w:pPr>
            <w:r>
              <w:rPr>
                <w:rFonts w:ascii="仿宋" w:eastAsia="仿宋" w:hAnsi="仿宋" w:cs="仿宋" w:hint="eastAsia"/>
                <w:b/>
                <w:sz w:val="24"/>
              </w:rPr>
              <w:t>二级指标</w:t>
            </w:r>
          </w:p>
        </w:tc>
        <w:tc>
          <w:tcPr>
            <w:tcW w:w="705" w:type="dxa"/>
            <w:vAlign w:val="center"/>
          </w:tcPr>
          <w:p w:rsidR="004A29A4" w:rsidRDefault="004A29A4" w:rsidP="00C45BFE">
            <w:pPr>
              <w:spacing w:line="300" w:lineRule="exact"/>
              <w:rPr>
                <w:rFonts w:ascii="仿宋" w:eastAsia="仿宋" w:hAnsi="仿宋" w:cs="仿宋"/>
                <w:b/>
                <w:sz w:val="24"/>
              </w:rPr>
            </w:pPr>
            <w:r>
              <w:rPr>
                <w:rFonts w:ascii="仿宋" w:eastAsia="仿宋" w:hAnsi="仿宋" w:cs="仿宋" w:hint="eastAsia"/>
                <w:b/>
                <w:sz w:val="24"/>
              </w:rPr>
              <w:t>分值</w:t>
            </w:r>
          </w:p>
        </w:tc>
        <w:tc>
          <w:tcPr>
            <w:tcW w:w="7005" w:type="dxa"/>
            <w:vAlign w:val="center"/>
          </w:tcPr>
          <w:p w:rsidR="004A29A4" w:rsidRDefault="004A29A4" w:rsidP="00C45BFE">
            <w:pPr>
              <w:spacing w:line="300" w:lineRule="exact"/>
              <w:ind w:firstLineChars="200" w:firstLine="482"/>
              <w:jc w:val="center"/>
              <w:rPr>
                <w:rFonts w:ascii="仿宋" w:eastAsia="仿宋" w:hAnsi="仿宋" w:cs="仿宋"/>
                <w:b/>
                <w:sz w:val="24"/>
              </w:rPr>
            </w:pPr>
            <w:r>
              <w:rPr>
                <w:rFonts w:ascii="仿宋" w:eastAsia="仿宋" w:hAnsi="仿宋" w:cs="仿宋" w:hint="eastAsia"/>
                <w:b/>
                <w:sz w:val="24"/>
              </w:rPr>
              <w:t>评选内容</w:t>
            </w:r>
          </w:p>
        </w:tc>
      </w:tr>
      <w:tr w:rsidR="004A29A4" w:rsidTr="00C45BFE">
        <w:trPr>
          <w:jc w:val="center"/>
        </w:trPr>
        <w:tc>
          <w:tcPr>
            <w:tcW w:w="1041" w:type="dxa"/>
            <w:vMerge w:val="restart"/>
            <w:vAlign w:val="center"/>
          </w:tcPr>
          <w:p w:rsidR="004A29A4" w:rsidRDefault="004A29A4" w:rsidP="00C45BFE">
            <w:pPr>
              <w:spacing w:line="300" w:lineRule="exact"/>
              <w:ind w:firstLineChars="200" w:firstLine="482"/>
              <w:jc w:val="center"/>
              <w:rPr>
                <w:rFonts w:ascii="仿宋" w:eastAsia="仿宋" w:hAnsi="仿宋" w:cs="仿宋"/>
                <w:b/>
                <w:sz w:val="24"/>
              </w:rPr>
            </w:pPr>
          </w:p>
          <w:p w:rsidR="004A29A4" w:rsidRDefault="004A29A4" w:rsidP="00C45BFE">
            <w:pPr>
              <w:spacing w:line="300" w:lineRule="exact"/>
              <w:ind w:firstLineChars="200" w:firstLine="482"/>
              <w:jc w:val="center"/>
              <w:rPr>
                <w:rFonts w:ascii="仿宋" w:eastAsia="仿宋" w:hAnsi="仿宋" w:cs="仿宋"/>
                <w:b/>
                <w:sz w:val="24"/>
              </w:rPr>
            </w:pPr>
          </w:p>
          <w:p w:rsidR="004A29A4" w:rsidRDefault="004A29A4" w:rsidP="00C45BFE">
            <w:pPr>
              <w:spacing w:line="300" w:lineRule="exact"/>
              <w:ind w:firstLineChars="200" w:firstLine="482"/>
              <w:jc w:val="center"/>
              <w:rPr>
                <w:rFonts w:ascii="仿宋" w:eastAsia="仿宋" w:hAnsi="仿宋" w:cs="仿宋"/>
                <w:b/>
                <w:sz w:val="24"/>
              </w:rPr>
            </w:pPr>
          </w:p>
          <w:p w:rsidR="004A29A4" w:rsidRDefault="004A29A4" w:rsidP="00C45BFE">
            <w:pPr>
              <w:spacing w:line="300" w:lineRule="exact"/>
              <w:rPr>
                <w:rFonts w:ascii="仿宋" w:eastAsia="仿宋" w:hAnsi="仿宋" w:cs="仿宋"/>
                <w:b/>
                <w:sz w:val="24"/>
              </w:rPr>
            </w:pPr>
            <w:r>
              <w:rPr>
                <w:rFonts w:ascii="仿宋" w:eastAsia="仿宋" w:hAnsi="仿宋" w:cs="仿宋" w:hint="eastAsia"/>
                <w:b/>
                <w:sz w:val="24"/>
              </w:rPr>
              <w:t>负责人(40分）</w:t>
            </w:r>
          </w:p>
        </w:tc>
        <w:tc>
          <w:tcPr>
            <w:tcW w:w="1545" w:type="dxa"/>
            <w:vMerge w:val="restart"/>
            <w:vAlign w:val="center"/>
          </w:tcPr>
          <w:p w:rsidR="004A29A4" w:rsidRDefault="004A29A4" w:rsidP="00C45BFE">
            <w:pPr>
              <w:spacing w:line="300" w:lineRule="exact"/>
              <w:jc w:val="left"/>
              <w:rPr>
                <w:rFonts w:ascii="仿宋" w:eastAsia="仿宋" w:hAnsi="仿宋" w:cs="仿宋"/>
                <w:sz w:val="24"/>
              </w:rPr>
            </w:pPr>
            <w:r>
              <w:rPr>
                <w:rFonts w:ascii="仿宋" w:eastAsia="仿宋" w:hAnsi="仿宋" w:cs="仿宋" w:hint="eastAsia"/>
                <w:sz w:val="24"/>
              </w:rPr>
              <w:t>基本条件</w:t>
            </w: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8</w:t>
            </w:r>
          </w:p>
        </w:tc>
        <w:tc>
          <w:tcPr>
            <w:tcW w:w="7005" w:type="dxa"/>
            <w:vAlign w:val="center"/>
          </w:tcPr>
          <w:p w:rsidR="004A29A4" w:rsidRDefault="004A29A4" w:rsidP="00C45BFE">
            <w:pPr>
              <w:autoSpaceDE w:val="0"/>
              <w:autoSpaceDN w:val="0"/>
              <w:adjustRightInd w:val="0"/>
              <w:spacing w:line="300" w:lineRule="exact"/>
              <w:ind w:firstLineChars="200" w:firstLine="480"/>
              <w:jc w:val="left"/>
              <w:rPr>
                <w:rFonts w:ascii="仿宋" w:eastAsia="仿宋" w:hAnsi="仿宋" w:cs="仿宋"/>
                <w:sz w:val="24"/>
              </w:rPr>
            </w:pPr>
            <w:r>
              <w:rPr>
                <w:rFonts w:ascii="仿宋" w:eastAsia="仿宋" w:hAnsi="仿宋" w:cs="仿宋" w:hint="eastAsia"/>
                <w:sz w:val="24"/>
              </w:rPr>
              <w:t>具备高级职称或博士学位，长期致力于本团队课程建设、专业建设、坚持每年为本科生授课，教学效果连续三年优秀，具有较深的学术造诣和创新性学术思想,</w:t>
            </w:r>
            <w:r>
              <w:rPr>
                <w:rFonts w:ascii="仿宋" w:eastAsia="仿宋" w:hAnsi="仿宋" w:cs="仿宋" w:hint="eastAsia"/>
                <w:kern w:val="0"/>
                <w:sz w:val="24"/>
              </w:rPr>
              <w:t>教风端正，治学严谨</w:t>
            </w:r>
            <w:r>
              <w:rPr>
                <w:rFonts w:ascii="仿宋" w:eastAsia="仿宋" w:hAnsi="仿宋" w:cs="仿宋" w:hint="eastAsia"/>
                <w:sz w:val="24"/>
              </w:rPr>
              <w:t>。</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left"/>
              <w:rPr>
                <w:rFonts w:ascii="仿宋" w:eastAsia="仿宋" w:hAnsi="仿宋" w:cs="仿宋"/>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2</w:t>
            </w:r>
          </w:p>
        </w:tc>
        <w:tc>
          <w:tcPr>
            <w:tcW w:w="7005" w:type="dxa"/>
            <w:vAlign w:val="center"/>
          </w:tcPr>
          <w:p w:rsidR="004A29A4" w:rsidRDefault="004A29A4" w:rsidP="00C45BFE">
            <w:pPr>
              <w:spacing w:line="300" w:lineRule="exact"/>
              <w:ind w:firstLineChars="200" w:firstLine="480"/>
              <w:jc w:val="center"/>
              <w:rPr>
                <w:rFonts w:ascii="仿宋" w:eastAsia="仿宋" w:hAnsi="仿宋" w:cs="仿宋"/>
                <w:sz w:val="24"/>
              </w:rPr>
            </w:pPr>
            <w:r>
              <w:rPr>
                <w:rFonts w:ascii="仿宋" w:eastAsia="仿宋" w:hAnsi="仿宋" w:cs="仿宋" w:hint="eastAsia"/>
                <w:sz w:val="24"/>
              </w:rPr>
              <w:t>具有团结协作精神和相应的组织、管理和领导能力。</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Align w:val="center"/>
          </w:tcPr>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教育教学改革思想</w:t>
            </w: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熟悉所在团队各个教学环节，特别是系列课程的教育改革趋势，</w:t>
            </w:r>
            <w:r>
              <w:rPr>
                <w:rFonts w:ascii="仿宋" w:eastAsia="仿宋" w:hAnsi="仿宋" w:cs="仿宋" w:hint="eastAsia"/>
                <w:kern w:val="0"/>
                <w:sz w:val="24"/>
              </w:rPr>
              <w:t>有较强的改革意识，有明确的教学改革和课程建设思路和目标，</w:t>
            </w:r>
            <w:r>
              <w:rPr>
                <w:rFonts w:ascii="仿宋" w:eastAsia="仿宋" w:hAnsi="仿宋" w:cs="仿宋" w:hint="eastAsia"/>
                <w:sz w:val="24"/>
              </w:rPr>
              <w:t>能指导课程体系、教材建设、教学内容、教学方法和手段的改革。</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Align w:val="center"/>
          </w:tcPr>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青年教师培养</w:t>
            </w: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kern w:val="0"/>
                <w:sz w:val="24"/>
              </w:rPr>
              <w:t>重视青年教师的培养，为团队的青年教设定了合理的职业规划。</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restart"/>
            <w:vAlign w:val="center"/>
          </w:tcPr>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教学成果奖</w:t>
            </w:r>
          </w:p>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教学研究项目</w:t>
            </w:r>
          </w:p>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（2选1）</w:t>
            </w: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近5年获校级以上优秀教学成果特等奖、一等奖（前5名）、二等奖（前三3名）（陕西省省高教学会的获奖视同为校级教学成果奖）。</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center"/>
              <w:rPr>
                <w:rFonts w:ascii="仿宋" w:eastAsia="仿宋" w:hAnsi="仿宋" w:cs="仿宋"/>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近5年完成主持完成校级以上级教改项目。</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Align w:val="center"/>
          </w:tcPr>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教育教学研究论文</w:t>
            </w: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近5年在发表第一作者教学改革、研究论文2篇。</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restart"/>
            <w:vAlign w:val="center"/>
          </w:tcPr>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科学研究</w:t>
            </w: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2</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kern w:val="0"/>
                <w:sz w:val="24"/>
              </w:rPr>
              <w:t>积极组织开展高水平的科学研究，在国内同领域有一定的影响力。</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center"/>
              <w:rPr>
                <w:rFonts w:ascii="仿宋" w:eastAsia="仿宋" w:hAnsi="仿宋" w:cs="仿宋"/>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3</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近五年学术核心期刊发表论文2篇或发表SCI，EI，ISTP，</w:t>
            </w:r>
            <w:r>
              <w:rPr>
                <w:rFonts w:ascii="仿宋" w:eastAsia="仿宋" w:hAnsi="仿宋" w:cs="仿宋" w:hint="eastAsia"/>
                <w:bCs/>
                <w:sz w:val="24"/>
              </w:rPr>
              <w:t>CSSCI</w:t>
            </w:r>
            <w:r>
              <w:rPr>
                <w:rFonts w:ascii="仿宋" w:eastAsia="仿宋" w:hAnsi="仿宋" w:cs="仿宋" w:hint="eastAsia"/>
                <w:color w:val="000000"/>
                <w:sz w:val="24"/>
              </w:rPr>
              <w:t>检索论文1篇。</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Align w:val="center"/>
          </w:tcPr>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教材</w:t>
            </w: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color w:val="000000"/>
                <w:sz w:val="24"/>
              </w:rPr>
              <w:t>近5年承担并完成国家级规划教材编写任务或主编校级级规划教材。</w:t>
            </w:r>
          </w:p>
        </w:tc>
      </w:tr>
      <w:tr w:rsidR="004A29A4" w:rsidTr="00C45BFE">
        <w:trPr>
          <w:jc w:val="center"/>
        </w:trPr>
        <w:tc>
          <w:tcPr>
            <w:tcW w:w="1041" w:type="dxa"/>
            <w:vMerge w:val="restart"/>
            <w:vAlign w:val="center"/>
          </w:tcPr>
          <w:p w:rsidR="004A29A4" w:rsidRDefault="004A29A4" w:rsidP="00C45BFE">
            <w:pPr>
              <w:spacing w:line="300" w:lineRule="exact"/>
              <w:rPr>
                <w:rFonts w:ascii="仿宋" w:eastAsia="仿宋" w:hAnsi="仿宋" w:cs="仿宋"/>
                <w:b/>
                <w:sz w:val="24"/>
              </w:rPr>
            </w:pPr>
            <w:r>
              <w:rPr>
                <w:rFonts w:ascii="仿宋" w:eastAsia="仿宋" w:hAnsi="仿宋" w:cs="仿宋" w:hint="eastAsia"/>
                <w:b/>
                <w:sz w:val="24"/>
              </w:rPr>
              <w:t>团队</w:t>
            </w:r>
          </w:p>
          <w:p w:rsidR="004A29A4" w:rsidRDefault="004A29A4" w:rsidP="00C45BFE">
            <w:pPr>
              <w:spacing w:line="300" w:lineRule="exact"/>
              <w:rPr>
                <w:rFonts w:ascii="仿宋" w:eastAsia="仿宋" w:hAnsi="仿宋" w:cs="仿宋"/>
                <w:b/>
                <w:sz w:val="24"/>
              </w:rPr>
            </w:pPr>
            <w:r>
              <w:rPr>
                <w:rFonts w:ascii="仿宋" w:eastAsia="仿宋" w:hAnsi="仿宋" w:cs="仿宋" w:hint="eastAsia"/>
                <w:b/>
                <w:sz w:val="24"/>
              </w:rPr>
              <w:t>(60分）</w:t>
            </w:r>
          </w:p>
        </w:tc>
        <w:tc>
          <w:tcPr>
            <w:tcW w:w="1545" w:type="dxa"/>
            <w:vMerge w:val="restart"/>
            <w:vAlign w:val="center"/>
          </w:tcPr>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组成</w:t>
            </w: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一般由5人以上组成。</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center"/>
              <w:rPr>
                <w:rFonts w:ascii="仿宋" w:eastAsia="仿宋" w:hAnsi="仿宋" w:cs="仿宋"/>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教学团队具有较好的年龄、职称、学历、学缘结构，团队70%的成员应具有硕士研究生以上学历且每年为本科生上课。</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restart"/>
            <w:vAlign w:val="center"/>
          </w:tcPr>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职称（4选2）</w:t>
            </w: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以单一课程建设为任务的教学团队副教授以上职称人员（或博士学位获得者）不少于2名。</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center"/>
              <w:rPr>
                <w:rFonts w:ascii="仿宋" w:eastAsia="仿宋" w:hAnsi="仿宋" w:cs="仿宋"/>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以实验实践教学建设为任务的教学团队高级工程师不少于2名。</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center"/>
              <w:rPr>
                <w:rFonts w:ascii="仿宋" w:eastAsia="仿宋" w:hAnsi="仿宋" w:cs="仿宋"/>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以基础课程群和系列课程建设为任务的教学团队副教授以上职称人员不少于3名。</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center"/>
              <w:rPr>
                <w:rFonts w:ascii="仿宋" w:eastAsia="仿宋" w:hAnsi="仿宋" w:cs="仿宋"/>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以专业建设为任务的教学团队教授不少于3名。</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restart"/>
            <w:vAlign w:val="center"/>
          </w:tcPr>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团队类别</w:t>
            </w:r>
          </w:p>
          <w:p w:rsidR="004A29A4" w:rsidRDefault="004A29A4" w:rsidP="00C45BFE">
            <w:pPr>
              <w:spacing w:line="300" w:lineRule="exact"/>
              <w:rPr>
                <w:rFonts w:ascii="仿宋" w:eastAsia="仿宋" w:hAnsi="仿宋" w:cs="仿宋"/>
                <w:sz w:val="24"/>
              </w:rPr>
            </w:pPr>
            <w:r>
              <w:rPr>
                <w:rFonts w:ascii="仿宋" w:eastAsia="仿宋" w:hAnsi="仿宋" w:cs="仿宋" w:hint="eastAsia"/>
                <w:sz w:val="24"/>
              </w:rPr>
              <w:t>（3选1）</w:t>
            </w: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以课程建设为任务的教学团队，其主讲的课程是校级及以上的精品课程。</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center"/>
              <w:rPr>
                <w:rFonts w:ascii="仿宋" w:eastAsia="仿宋" w:hAnsi="仿宋" w:cs="仿宋"/>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以专业建设为任务的教学团队，其专业是校级及以上重点专业。</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center"/>
              <w:rPr>
                <w:rFonts w:ascii="仿宋" w:eastAsia="仿宋" w:hAnsi="仿宋" w:cs="仿宋"/>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sz w:val="24"/>
              </w:rPr>
            </w:pPr>
            <w:r>
              <w:rPr>
                <w:rFonts w:ascii="仿宋" w:eastAsia="仿宋" w:hAnsi="仿宋" w:cs="仿宋" w:hint="eastAsia"/>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sz w:val="24"/>
              </w:rPr>
            </w:pPr>
            <w:r>
              <w:rPr>
                <w:rFonts w:ascii="仿宋" w:eastAsia="仿宋" w:hAnsi="仿宋" w:cs="仿宋" w:hint="eastAsia"/>
                <w:sz w:val="24"/>
              </w:rPr>
              <w:t>以实验实践教学建设为任务的教学团队，是独立的实验或实践环节。</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Align w:val="center"/>
          </w:tcPr>
          <w:p w:rsidR="004A29A4" w:rsidRDefault="004A29A4" w:rsidP="00C45BFE">
            <w:pPr>
              <w:spacing w:line="300" w:lineRule="exact"/>
              <w:rPr>
                <w:rFonts w:ascii="仿宋" w:eastAsia="仿宋" w:hAnsi="仿宋" w:cs="仿宋"/>
                <w:color w:val="000000"/>
                <w:sz w:val="24"/>
              </w:rPr>
            </w:pPr>
            <w:r>
              <w:rPr>
                <w:rFonts w:ascii="仿宋" w:eastAsia="仿宋" w:hAnsi="仿宋" w:cs="仿宋" w:hint="eastAsia"/>
                <w:color w:val="000000"/>
                <w:sz w:val="24"/>
              </w:rPr>
              <w:t>团队规划</w:t>
            </w:r>
          </w:p>
        </w:tc>
        <w:tc>
          <w:tcPr>
            <w:tcW w:w="705" w:type="dxa"/>
            <w:vAlign w:val="center"/>
          </w:tcPr>
          <w:p w:rsidR="004A29A4" w:rsidRDefault="004A29A4" w:rsidP="00C45BFE">
            <w:pPr>
              <w:spacing w:line="300" w:lineRule="exact"/>
              <w:ind w:firstLineChars="200" w:firstLine="480"/>
              <w:rPr>
                <w:rFonts w:ascii="仿宋" w:eastAsia="仿宋" w:hAnsi="仿宋" w:cs="仿宋"/>
                <w:color w:val="000000"/>
                <w:sz w:val="24"/>
              </w:rPr>
            </w:pPr>
            <w:r>
              <w:rPr>
                <w:rFonts w:ascii="仿宋" w:eastAsia="仿宋" w:hAnsi="仿宋" w:cs="仿宋" w:hint="eastAsia"/>
                <w:color w:val="000000"/>
                <w:sz w:val="24"/>
              </w:rPr>
              <w:t>5</w:t>
            </w:r>
          </w:p>
        </w:tc>
        <w:tc>
          <w:tcPr>
            <w:tcW w:w="7005" w:type="dxa"/>
            <w:vAlign w:val="center"/>
          </w:tcPr>
          <w:p w:rsidR="004A29A4" w:rsidRDefault="004A29A4" w:rsidP="00C45BFE">
            <w:pPr>
              <w:spacing w:line="3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有团队发展规划，目标明确，科学合理，执行良好。</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restart"/>
            <w:vAlign w:val="center"/>
          </w:tcPr>
          <w:p w:rsidR="004A29A4" w:rsidRDefault="004A29A4" w:rsidP="00C45BFE">
            <w:pPr>
              <w:spacing w:line="300" w:lineRule="exact"/>
              <w:rPr>
                <w:rFonts w:ascii="仿宋" w:eastAsia="仿宋" w:hAnsi="仿宋" w:cs="仿宋"/>
                <w:color w:val="000000"/>
                <w:sz w:val="24"/>
              </w:rPr>
            </w:pPr>
            <w:r>
              <w:rPr>
                <w:rFonts w:ascii="仿宋" w:eastAsia="仿宋" w:hAnsi="仿宋" w:cs="仿宋" w:hint="eastAsia"/>
                <w:color w:val="000000"/>
                <w:sz w:val="24"/>
              </w:rPr>
              <w:t>教学研究</w:t>
            </w:r>
          </w:p>
        </w:tc>
        <w:tc>
          <w:tcPr>
            <w:tcW w:w="705" w:type="dxa"/>
            <w:vAlign w:val="center"/>
          </w:tcPr>
          <w:p w:rsidR="004A29A4" w:rsidRDefault="004A29A4" w:rsidP="00C45BFE">
            <w:pPr>
              <w:spacing w:line="300" w:lineRule="exact"/>
              <w:ind w:firstLineChars="200" w:firstLine="480"/>
              <w:rPr>
                <w:rFonts w:ascii="仿宋" w:eastAsia="仿宋" w:hAnsi="仿宋" w:cs="仿宋"/>
                <w:color w:val="000000"/>
                <w:sz w:val="24"/>
              </w:rPr>
            </w:pPr>
            <w:r>
              <w:rPr>
                <w:rFonts w:ascii="仿宋" w:eastAsia="仿宋" w:hAnsi="仿宋" w:cs="仿宋" w:hint="eastAsia"/>
                <w:color w:val="000000"/>
                <w:sz w:val="24"/>
              </w:rPr>
              <w:t>3</w:t>
            </w:r>
          </w:p>
        </w:tc>
        <w:tc>
          <w:tcPr>
            <w:tcW w:w="7005" w:type="dxa"/>
            <w:vAlign w:val="center"/>
          </w:tcPr>
          <w:p w:rsidR="004A29A4" w:rsidRDefault="004A29A4" w:rsidP="00C45BFE">
            <w:pPr>
              <w:pStyle w:val="reader-word-layerreader-word-s2-8"/>
              <w:spacing w:before="0" w:beforeAutospacing="0" w:after="0" w:afterAutospacing="0" w:line="300" w:lineRule="exact"/>
              <w:ind w:firstLineChars="200" w:firstLine="480"/>
              <w:rPr>
                <w:rFonts w:ascii="仿宋" w:eastAsia="仿宋" w:hAnsi="仿宋" w:cs="仿宋"/>
                <w:color w:val="000000"/>
              </w:rPr>
            </w:pPr>
            <w:r>
              <w:rPr>
                <w:rFonts w:ascii="仿宋" w:eastAsia="仿宋" w:hAnsi="仿宋" w:cs="仿宋" w:hint="eastAsia"/>
              </w:rPr>
              <w:t>结</w:t>
            </w:r>
            <w:r>
              <w:rPr>
                <w:rFonts w:ascii="仿宋" w:eastAsia="仿宋" w:hAnsi="仿宋" w:cs="仿宋" w:hint="eastAsia"/>
                <w:color w:val="000000"/>
              </w:rPr>
              <w:t>合专业特点和人才培养要求，积极开展教学改革与创新，</w:t>
            </w:r>
            <w:r>
              <w:rPr>
                <w:rFonts w:ascii="仿宋" w:eastAsia="仿宋" w:hAnsi="仿宋" w:cs="仿宋" w:hint="eastAsia"/>
                <w:color w:val="000000"/>
                <w:spacing w:val="2"/>
              </w:rPr>
              <w:t>近五年有</w:t>
            </w:r>
            <w:r>
              <w:rPr>
                <w:rFonts w:ascii="仿宋" w:eastAsia="仿宋" w:hAnsi="仿宋" w:cs="仿宋" w:hint="eastAsia"/>
                <w:color w:val="000000"/>
              </w:rPr>
              <w:t>5项校级及以上教改项目，人均发表教改论文2篇。</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center"/>
              <w:rPr>
                <w:rFonts w:ascii="仿宋" w:eastAsia="仿宋" w:hAnsi="仿宋" w:cs="仿宋"/>
                <w:color w:val="000000"/>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color w:val="000000"/>
                <w:sz w:val="24"/>
              </w:rPr>
            </w:pPr>
            <w:r>
              <w:rPr>
                <w:rFonts w:ascii="仿宋" w:eastAsia="仿宋" w:hAnsi="仿宋" w:cs="仿宋" w:hint="eastAsia"/>
                <w:color w:val="000000"/>
                <w:sz w:val="24"/>
              </w:rPr>
              <w:t>2</w:t>
            </w:r>
          </w:p>
        </w:tc>
        <w:tc>
          <w:tcPr>
            <w:tcW w:w="7005" w:type="dxa"/>
            <w:vAlign w:val="center"/>
          </w:tcPr>
          <w:p w:rsidR="004A29A4" w:rsidRDefault="004A29A4" w:rsidP="00C45BFE">
            <w:pPr>
              <w:pStyle w:val="reader-word-layerreader-word-s2-8"/>
              <w:spacing w:before="0" w:beforeAutospacing="0" w:after="0" w:afterAutospacing="0" w:line="300" w:lineRule="exact"/>
              <w:ind w:firstLineChars="200" w:firstLine="480"/>
              <w:rPr>
                <w:rFonts w:ascii="仿宋" w:eastAsia="仿宋" w:hAnsi="仿宋" w:cs="仿宋"/>
              </w:rPr>
            </w:pPr>
            <w:r>
              <w:rPr>
                <w:rFonts w:ascii="仿宋" w:eastAsia="仿宋" w:hAnsi="仿宋" w:cs="仿宋" w:hint="eastAsia"/>
                <w:color w:val="000000"/>
              </w:rPr>
              <w:t>教学改革特色鲜明、措施有效，且推广应用情况良好，产生了较好的示范效应，近两届获得2项以上校级教学成果奖。</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restart"/>
            <w:vAlign w:val="center"/>
          </w:tcPr>
          <w:p w:rsidR="004A29A4" w:rsidRDefault="004A29A4" w:rsidP="00C45BFE">
            <w:pPr>
              <w:spacing w:line="300" w:lineRule="exact"/>
              <w:rPr>
                <w:rFonts w:ascii="仿宋" w:eastAsia="仿宋" w:hAnsi="仿宋" w:cs="仿宋"/>
                <w:color w:val="000000"/>
                <w:sz w:val="24"/>
              </w:rPr>
            </w:pPr>
            <w:r>
              <w:rPr>
                <w:rFonts w:ascii="仿宋" w:eastAsia="仿宋" w:hAnsi="仿宋" w:cs="仿宋" w:hint="eastAsia"/>
                <w:color w:val="000000"/>
                <w:sz w:val="24"/>
              </w:rPr>
              <w:t>科学研究</w:t>
            </w:r>
          </w:p>
        </w:tc>
        <w:tc>
          <w:tcPr>
            <w:tcW w:w="705" w:type="dxa"/>
            <w:vAlign w:val="center"/>
          </w:tcPr>
          <w:p w:rsidR="004A29A4" w:rsidRDefault="004A29A4" w:rsidP="00C45BFE">
            <w:pPr>
              <w:spacing w:line="300" w:lineRule="exact"/>
              <w:ind w:firstLineChars="200" w:firstLine="480"/>
              <w:rPr>
                <w:rFonts w:ascii="仿宋" w:eastAsia="仿宋" w:hAnsi="仿宋" w:cs="仿宋"/>
                <w:color w:val="000000"/>
                <w:sz w:val="24"/>
              </w:rPr>
            </w:pPr>
            <w:r>
              <w:rPr>
                <w:rFonts w:ascii="仿宋" w:eastAsia="仿宋" w:hAnsi="仿宋" w:cs="仿宋" w:hint="eastAsia"/>
                <w:color w:val="000000"/>
                <w:sz w:val="24"/>
              </w:rPr>
              <w:t>3</w:t>
            </w:r>
          </w:p>
        </w:tc>
        <w:tc>
          <w:tcPr>
            <w:tcW w:w="7005" w:type="dxa"/>
            <w:vAlign w:val="center"/>
          </w:tcPr>
          <w:p w:rsidR="004A29A4" w:rsidRDefault="004A29A4" w:rsidP="00C45BFE">
            <w:pPr>
              <w:pStyle w:val="reader-word-layerreader-word-s2-8"/>
              <w:spacing w:before="0" w:beforeAutospacing="0" w:after="0" w:afterAutospacing="0" w:line="300" w:lineRule="exact"/>
              <w:ind w:firstLineChars="200" w:firstLine="480"/>
              <w:rPr>
                <w:rFonts w:ascii="仿宋" w:eastAsia="仿宋" w:hAnsi="仿宋" w:cs="仿宋"/>
                <w:color w:val="000000"/>
                <w:spacing w:val="5"/>
              </w:rPr>
            </w:pPr>
            <w:r>
              <w:rPr>
                <w:rFonts w:ascii="仿宋" w:eastAsia="仿宋" w:hAnsi="仿宋" w:cs="仿宋" w:hint="eastAsia"/>
              </w:rPr>
              <w:t>积极开展科学研究，科研水平高，至少主持完成2项以上的</w:t>
            </w:r>
            <w:r>
              <w:rPr>
                <w:rFonts w:ascii="仿宋" w:eastAsia="仿宋" w:hAnsi="仿宋" w:cs="仿宋" w:hint="eastAsia"/>
                <w:spacing w:val="5"/>
              </w:rPr>
              <w:t>校</w:t>
            </w:r>
            <w:r>
              <w:rPr>
                <w:rFonts w:ascii="仿宋" w:eastAsia="仿宋" w:hAnsi="仿宋" w:cs="仿宋" w:hint="eastAsia"/>
                <w:spacing w:val="5"/>
              </w:rPr>
              <w:lastRenderedPageBreak/>
              <w:t>级及以上科研项目，人均发表论文2篇。</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center"/>
              <w:rPr>
                <w:rFonts w:ascii="仿宋" w:eastAsia="仿宋" w:hAnsi="仿宋" w:cs="仿宋"/>
                <w:color w:val="000000"/>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color w:val="000000"/>
                <w:sz w:val="24"/>
              </w:rPr>
            </w:pPr>
            <w:r>
              <w:rPr>
                <w:rFonts w:ascii="仿宋" w:eastAsia="仿宋" w:hAnsi="仿宋" w:cs="仿宋" w:hint="eastAsia"/>
                <w:color w:val="000000"/>
                <w:sz w:val="24"/>
              </w:rPr>
              <w:t>2</w:t>
            </w:r>
          </w:p>
        </w:tc>
        <w:tc>
          <w:tcPr>
            <w:tcW w:w="7005" w:type="dxa"/>
            <w:vAlign w:val="center"/>
          </w:tcPr>
          <w:p w:rsidR="004A29A4" w:rsidRDefault="004A29A4" w:rsidP="00C45BFE">
            <w:pPr>
              <w:spacing w:line="3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科研成果积极向教学转化，科研促教学成效显著，近三年获得3项校级及以上的科研成果奖。</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Align w:val="center"/>
          </w:tcPr>
          <w:p w:rsidR="004A29A4" w:rsidRDefault="004A29A4" w:rsidP="00C45BFE">
            <w:pPr>
              <w:spacing w:line="300" w:lineRule="exact"/>
              <w:rPr>
                <w:rFonts w:ascii="仿宋" w:eastAsia="仿宋" w:hAnsi="仿宋" w:cs="仿宋"/>
                <w:color w:val="000000"/>
                <w:sz w:val="24"/>
              </w:rPr>
            </w:pPr>
            <w:r>
              <w:rPr>
                <w:rFonts w:ascii="仿宋" w:eastAsia="仿宋" w:hAnsi="仿宋" w:cs="仿宋" w:hint="eastAsia"/>
                <w:color w:val="000000"/>
                <w:sz w:val="24"/>
              </w:rPr>
              <w:t>实践教学</w:t>
            </w:r>
          </w:p>
        </w:tc>
        <w:tc>
          <w:tcPr>
            <w:tcW w:w="705" w:type="dxa"/>
            <w:vAlign w:val="center"/>
          </w:tcPr>
          <w:p w:rsidR="004A29A4" w:rsidRDefault="004A29A4" w:rsidP="00C45BFE">
            <w:pPr>
              <w:spacing w:line="300" w:lineRule="exact"/>
              <w:ind w:firstLineChars="200" w:firstLine="480"/>
              <w:rPr>
                <w:rFonts w:ascii="仿宋" w:eastAsia="仿宋" w:hAnsi="仿宋" w:cs="仿宋"/>
                <w:color w:val="000000"/>
                <w:sz w:val="24"/>
              </w:rPr>
            </w:pPr>
            <w:r>
              <w:rPr>
                <w:rFonts w:ascii="仿宋" w:eastAsia="仿宋" w:hAnsi="仿宋" w:cs="仿宋" w:hint="eastAsia"/>
                <w:color w:val="000000"/>
                <w:sz w:val="24"/>
              </w:rPr>
              <w:t>6</w:t>
            </w:r>
          </w:p>
        </w:tc>
        <w:tc>
          <w:tcPr>
            <w:tcW w:w="7005" w:type="dxa"/>
            <w:vAlign w:val="center"/>
          </w:tcPr>
          <w:p w:rsidR="004A29A4" w:rsidRDefault="004A29A4" w:rsidP="00C45BFE">
            <w:pPr>
              <w:pStyle w:val="reader-word-layerreader-word-s1-13"/>
              <w:spacing w:before="0" w:beforeAutospacing="0" w:after="0" w:afterAutospacing="0" w:line="300" w:lineRule="exact"/>
              <w:ind w:firstLineChars="200" w:firstLine="480"/>
              <w:rPr>
                <w:rFonts w:ascii="仿宋" w:eastAsia="仿宋" w:hAnsi="仿宋" w:cs="仿宋"/>
                <w:color w:val="000000"/>
              </w:rPr>
            </w:pPr>
            <w:r>
              <w:rPr>
                <w:rFonts w:ascii="仿宋" w:eastAsia="仿宋" w:hAnsi="仿宋" w:cs="仿宋" w:hint="eastAsia"/>
              </w:rPr>
              <w:t>积极开展实践教学，指导大学生创业创新训练、素质教育等，成果丰富。引导学生进行研究性学习和创新性实验，培养学生发现、分析和解决问题的能力。</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restart"/>
            <w:vAlign w:val="center"/>
          </w:tcPr>
          <w:p w:rsidR="004A29A4" w:rsidRDefault="004A29A4" w:rsidP="00C45BFE">
            <w:pPr>
              <w:spacing w:line="300" w:lineRule="exact"/>
              <w:rPr>
                <w:rFonts w:ascii="仿宋" w:eastAsia="仿宋" w:hAnsi="仿宋" w:cs="仿宋"/>
                <w:color w:val="000000"/>
                <w:sz w:val="24"/>
              </w:rPr>
            </w:pPr>
            <w:r>
              <w:rPr>
                <w:rFonts w:ascii="仿宋" w:eastAsia="仿宋" w:hAnsi="仿宋" w:cs="仿宋" w:hint="eastAsia"/>
                <w:color w:val="000000"/>
                <w:sz w:val="24"/>
              </w:rPr>
              <w:t>师资培养</w:t>
            </w:r>
          </w:p>
        </w:tc>
        <w:tc>
          <w:tcPr>
            <w:tcW w:w="705" w:type="dxa"/>
            <w:vAlign w:val="center"/>
          </w:tcPr>
          <w:p w:rsidR="004A29A4" w:rsidRDefault="004A29A4" w:rsidP="00C45BFE">
            <w:pPr>
              <w:spacing w:line="300" w:lineRule="exact"/>
              <w:ind w:firstLineChars="200" w:firstLine="480"/>
              <w:rPr>
                <w:rFonts w:ascii="仿宋" w:eastAsia="仿宋" w:hAnsi="仿宋" w:cs="仿宋"/>
                <w:color w:val="000000"/>
                <w:sz w:val="24"/>
              </w:rPr>
            </w:pPr>
            <w:r>
              <w:rPr>
                <w:rFonts w:ascii="仿宋" w:eastAsia="仿宋" w:hAnsi="仿宋" w:cs="仿宋" w:hint="eastAsia"/>
                <w:color w:val="000000"/>
                <w:sz w:val="24"/>
              </w:rPr>
              <w:t>5</w:t>
            </w:r>
          </w:p>
        </w:tc>
        <w:tc>
          <w:tcPr>
            <w:tcW w:w="7005" w:type="dxa"/>
            <w:vAlign w:val="center"/>
          </w:tcPr>
          <w:p w:rsidR="004A29A4" w:rsidRDefault="004A29A4" w:rsidP="00C45BFE">
            <w:pPr>
              <w:pStyle w:val="reader-word-layerreader-word-s2-10"/>
              <w:spacing w:before="0" w:beforeAutospacing="0" w:after="0" w:afterAutospacing="0" w:line="300" w:lineRule="exact"/>
              <w:ind w:firstLineChars="200" w:firstLine="480"/>
              <w:rPr>
                <w:rFonts w:ascii="仿宋" w:eastAsia="仿宋" w:hAnsi="仿宋" w:cs="仿宋"/>
              </w:rPr>
            </w:pPr>
            <w:r>
              <w:rPr>
                <w:rFonts w:ascii="仿宋" w:eastAsia="仿宋" w:hAnsi="仿宋" w:cs="仿宋" w:hint="eastAsia"/>
              </w:rPr>
              <w:t>有师资队伍建设规划，指导和激励教师提高专业素质和业务水平的措施科学、合理。</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Merge/>
            <w:vAlign w:val="center"/>
          </w:tcPr>
          <w:p w:rsidR="004A29A4" w:rsidRDefault="004A29A4" w:rsidP="00C45BFE">
            <w:pPr>
              <w:spacing w:line="300" w:lineRule="exact"/>
              <w:ind w:firstLineChars="200" w:firstLine="480"/>
              <w:jc w:val="center"/>
              <w:rPr>
                <w:rFonts w:ascii="仿宋" w:eastAsia="仿宋" w:hAnsi="仿宋" w:cs="仿宋"/>
                <w:color w:val="000000"/>
                <w:sz w:val="24"/>
              </w:rPr>
            </w:pPr>
          </w:p>
        </w:tc>
        <w:tc>
          <w:tcPr>
            <w:tcW w:w="705" w:type="dxa"/>
            <w:vAlign w:val="center"/>
          </w:tcPr>
          <w:p w:rsidR="004A29A4" w:rsidRDefault="004A29A4" w:rsidP="00C45BFE">
            <w:pPr>
              <w:spacing w:line="300" w:lineRule="exact"/>
              <w:ind w:firstLineChars="200" w:firstLine="480"/>
              <w:rPr>
                <w:rFonts w:ascii="仿宋" w:eastAsia="仿宋" w:hAnsi="仿宋" w:cs="仿宋"/>
                <w:color w:val="000000"/>
                <w:sz w:val="24"/>
              </w:rPr>
            </w:pPr>
            <w:r>
              <w:rPr>
                <w:rFonts w:ascii="仿宋" w:eastAsia="仿宋" w:hAnsi="仿宋" w:cs="仿宋" w:hint="eastAsia"/>
                <w:color w:val="000000"/>
                <w:sz w:val="24"/>
              </w:rPr>
              <w:t>5</w:t>
            </w:r>
          </w:p>
        </w:tc>
        <w:tc>
          <w:tcPr>
            <w:tcW w:w="7005" w:type="dxa"/>
            <w:vAlign w:val="center"/>
          </w:tcPr>
          <w:p w:rsidR="004A29A4" w:rsidRDefault="004A29A4" w:rsidP="00C45BFE">
            <w:pPr>
              <w:pStyle w:val="reader-word-layerreader-word-s2-10"/>
              <w:spacing w:before="0" w:beforeAutospacing="0" w:after="0" w:afterAutospacing="0" w:line="300" w:lineRule="exact"/>
              <w:ind w:firstLineChars="200" w:firstLine="484"/>
              <w:rPr>
                <w:rFonts w:ascii="仿宋" w:eastAsia="仿宋" w:hAnsi="仿宋" w:cs="仿宋"/>
              </w:rPr>
            </w:pPr>
            <w:r>
              <w:rPr>
                <w:rFonts w:ascii="仿宋" w:eastAsia="仿宋" w:hAnsi="仿宋" w:cs="仿宋" w:hint="eastAsia"/>
                <w:spacing w:val="1"/>
              </w:rPr>
              <w:t>有青年教师培养计划，在校级及以上各类教育教学比赛中获过奖励。</w:t>
            </w:r>
          </w:p>
        </w:tc>
      </w:tr>
      <w:tr w:rsidR="004A29A4" w:rsidTr="00C45BFE">
        <w:trPr>
          <w:jc w:val="center"/>
        </w:trPr>
        <w:tc>
          <w:tcPr>
            <w:tcW w:w="1041" w:type="dxa"/>
            <w:vMerge/>
            <w:vAlign w:val="center"/>
          </w:tcPr>
          <w:p w:rsidR="004A29A4" w:rsidRDefault="004A29A4" w:rsidP="00C45BFE">
            <w:pPr>
              <w:spacing w:line="300" w:lineRule="exact"/>
              <w:ind w:firstLineChars="200" w:firstLine="482"/>
              <w:jc w:val="center"/>
              <w:rPr>
                <w:rFonts w:ascii="仿宋" w:eastAsia="仿宋" w:hAnsi="仿宋" w:cs="仿宋"/>
                <w:b/>
                <w:sz w:val="24"/>
              </w:rPr>
            </w:pPr>
          </w:p>
        </w:tc>
        <w:tc>
          <w:tcPr>
            <w:tcW w:w="1545" w:type="dxa"/>
            <w:vAlign w:val="center"/>
          </w:tcPr>
          <w:p w:rsidR="004A29A4" w:rsidRDefault="004A29A4" w:rsidP="00C45BFE">
            <w:pPr>
              <w:spacing w:line="300" w:lineRule="exact"/>
              <w:contextualSpacing/>
              <w:rPr>
                <w:rFonts w:ascii="仿宋" w:eastAsia="仿宋" w:hAnsi="仿宋" w:cs="仿宋"/>
                <w:sz w:val="24"/>
              </w:rPr>
            </w:pPr>
            <w:r>
              <w:rPr>
                <w:rFonts w:ascii="仿宋" w:eastAsia="仿宋" w:hAnsi="仿宋" w:cs="仿宋" w:hint="eastAsia"/>
                <w:sz w:val="24"/>
              </w:rPr>
              <w:t>质量工程获批项目</w:t>
            </w:r>
          </w:p>
        </w:tc>
        <w:tc>
          <w:tcPr>
            <w:tcW w:w="705" w:type="dxa"/>
            <w:vAlign w:val="center"/>
          </w:tcPr>
          <w:p w:rsidR="004A29A4" w:rsidRDefault="004A29A4" w:rsidP="00C45BFE">
            <w:pPr>
              <w:spacing w:line="300" w:lineRule="exact"/>
              <w:ind w:firstLineChars="200" w:firstLine="480"/>
              <w:contextualSpacing/>
              <w:rPr>
                <w:rFonts w:ascii="仿宋" w:eastAsia="仿宋" w:hAnsi="仿宋" w:cs="仿宋"/>
                <w:sz w:val="24"/>
              </w:rPr>
            </w:pPr>
            <w:r>
              <w:rPr>
                <w:rFonts w:ascii="仿宋" w:eastAsia="仿宋" w:hAnsi="仿宋" w:cs="仿宋" w:hint="eastAsia"/>
                <w:sz w:val="24"/>
              </w:rPr>
              <w:t>4</w:t>
            </w:r>
          </w:p>
        </w:tc>
        <w:tc>
          <w:tcPr>
            <w:tcW w:w="7005" w:type="dxa"/>
            <w:vAlign w:val="center"/>
          </w:tcPr>
          <w:p w:rsidR="004A29A4" w:rsidRDefault="004A29A4" w:rsidP="00C45BFE">
            <w:pPr>
              <w:pStyle w:val="a4"/>
              <w:spacing w:line="300" w:lineRule="exact"/>
              <w:ind w:firstLineChars="200" w:firstLine="480"/>
              <w:rPr>
                <w:rFonts w:ascii="仿宋" w:eastAsia="仿宋" w:hAnsi="仿宋" w:cs="仿宋"/>
                <w:spacing w:val="1"/>
                <w:sz w:val="24"/>
                <w:szCs w:val="24"/>
              </w:rPr>
            </w:pPr>
            <w:r>
              <w:rPr>
                <w:rFonts w:ascii="仿宋" w:eastAsia="仿宋" w:hAnsi="仿宋" w:cs="仿宋" w:hint="eastAsia"/>
                <w:sz w:val="24"/>
                <w:szCs w:val="24"/>
              </w:rPr>
              <w:t>近五年获批省级项目1项以上，校级项目5项以上。</w:t>
            </w:r>
          </w:p>
        </w:tc>
      </w:tr>
    </w:tbl>
    <w:p w:rsidR="004A29A4" w:rsidRDefault="004A29A4" w:rsidP="004A29A4">
      <w:pPr>
        <w:spacing w:line="300" w:lineRule="exact"/>
        <w:ind w:firstLineChars="200" w:firstLine="482"/>
        <w:rPr>
          <w:rFonts w:ascii="仿宋" w:eastAsia="仿宋" w:hAnsi="仿宋" w:cs="仿宋"/>
          <w:bCs/>
          <w:sz w:val="24"/>
        </w:rPr>
      </w:pPr>
      <w:r>
        <w:rPr>
          <w:rFonts w:ascii="仿宋" w:eastAsia="仿宋" w:hAnsi="仿宋" w:cs="仿宋" w:hint="eastAsia"/>
          <w:b/>
          <w:bCs/>
          <w:sz w:val="24"/>
        </w:rPr>
        <w:t>说明</w:t>
      </w:r>
      <w:r>
        <w:rPr>
          <w:rFonts w:ascii="仿宋" w:eastAsia="仿宋" w:hAnsi="仿宋" w:cs="仿宋" w:hint="eastAsia"/>
          <w:bCs/>
          <w:sz w:val="24"/>
        </w:rPr>
        <w:t>：1、定量指标达到的满分，没达到标准的酌情打分；</w:t>
      </w:r>
    </w:p>
    <w:p w:rsidR="004A29A4" w:rsidRDefault="004A29A4" w:rsidP="004A29A4">
      <w:pPr>
        <w:spacing w:line="300" w:lineRule="exact"/>
        <w:ind w:firstLineChars="200" w:firstLine="480"/>
        <w:rPr>
          <w:rFonts w:ascii="仿宋" w:eastAsia="仿宋" w:hAnsi="仿宋" w:cs="仿宋"/>
          <w:bCs/>
          <w:sz w:val="24"/>
        </w:rPr>
      </w:pPr>
      <w:r>
        <w:rPr>
          <w:rFonts w:ascii="仿宋" w:eastAsia="仿宋" w:hAnsi="仿宋" w:cs="仿宋" w:hint="eastAsia"/>
          <w:bCs/>
          <w:sz w:val="24"/>
        </w:rPr>
        <w:t xml:space="preserve">      2、定性指标根据材料和平时掌握情况按水平打分；</w:t>
      </w:r>
    </w:p>
    <w:p w:rsidR="004A29A4" w:rsidRDefault="004A29A4" w:rsidP="004A29A4">
      <w:pPr>
        <w:spacing w:line="300" w:lineRule="exact"/>
        <w:ind w:firstLineChars="200" w:firstLine="480"/>
        <w:rPr>
          <w:rFonts w:ascii="仿宋" w:eastAsia="仿宋" w:hAnsi="仿宋" w:cs="仿宋"/>
          <w:bCs/>
          <w:sz w:val="24"/>
        </w:rPr>
      </w:pPr>
      <w:r>
        <w:rPr>
          <w:rFonts w:ascii="仿宋" w:eastAsia="仿宋" w:hAnsi="仿宋" w:cs="仿宋" w:hint="eastAsia"/>
          <w:bCs/>
          <w:sz w:val="24"/>
        </w:rPr>
        <w:t xml:space="preserve">      3、原则上总分90分以上（含90分）方可达到评估与考核要求。</w:t>
      </w:r>
    </w:p>
    <w:p w:rsidR="004A29A4" w:rsidRDefault="004A29A4" w:rsidP="004A29A4">
      <w:pPr>
        <w:spacing w:line="300" w:lineRule="exact"/>
        <w:ind w:firstLineChars="200" w:firstLine="480"/>
        <w:rPr>
          <w:rFonts w:ascii="仿宋" w:eastAsia="仿宋" w:hAnsi="仿宋" w:cs="仿宋"/>
          <w:sz w:val="24"/>
        </w:rPr>
      </w:pPr>
    </w:p>
    <w:p w:rsidR="004A29A4" w:rsidRDefault="004A29A4" w:rsidP="004A29A4">
      <w:pPr>
        <w:spacing w:line="300" w:lineRule="exact"/>
        <w:ind w:firstLineChars="200" w:firstLine="480"/>
        <w:rPr>
          <w:rFonts w:ascii="仿宋" w:eastAsia="仿宋" w:hAnsi="仿宋" w:cs="仿宋"/>
          <w:sz w:val="24"/>
        </w:rPr>
      </w:pPr>
    </w:p>
    <w:p w:rsidR="004A29A4" w:rsidRPr="00F82165" w:rsidRDefault="004A29A4" w:rsidP="004A29A4"/>
    <w:p w:rsidR="001413CB" w:rsidRPr="004A29A4" w:rsidRDefault="001413CB"/>
    <w:sectPr w:rsidR="001413CB" w:rsidRPr="004A29A4" w:rsidSect="00CF73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3CB" w:rsidRDefault="001413CB" w:rsidP="004A29A4">
      <w:r>
        <w:separator/>
      </w:r>
    </w:p>
  </w:endnote>
  <w:endnote w:type="continuationSeparator" w:id="1">
    <w:p w:rsidR="001413CB" w:rsidRDefault="001413CB" w:rsidP="004A29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3CB" w:rsidRDefault="001413CB" w:rsidP="004A29A4">
      <w:r>
        <w:separator/>
      </w:r>
    </w:p>
  </w:footnote>
  <w:footnote w:type="continuationSeparator" w:id="1">
    <w:p w:rsidR="001413CB" w:rsidRDefault="001413CB" w:rsidP="004A29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9A4"/>
    <w:rsid w:val="001413CB"/>
    <w:rsid w:val="004A29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9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29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A29A4"/>
    <w:rPr>
      <w:sz w:val="18"/>
      <w:szCs w:val="18"/>
    </w:rPr>
  </w:style>
  <w:style w:type="paragraph" w:styleId="a4">
    <w:name w:val="footer"/>
    <w:basedOn w:val="a"/>
    <w:link w:val="Char0"/>
    <w:unhideWhenUsed/>
    <w:rsid w:val="004A29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A29A4"/>
    <w:rPr>
      <w:sz w:val="18"/>
      <w:szCs w:val="18"/>
    </w:rPr>
  </w:style>
  <w:style w:type="paragraph" w:customStyle="1" w:styleId="reader-word-layerreader-word-s2-10">
    <w:name w:val="reader-word-layer reader-word-s2-10"/>
    <w:basedOn w:val="a"/>
    <w:qFormat/>
    <w:rsid w:val="004A29A4"/>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rsid w:val="004A29A4"/>
    <w:pPr>
      <w:widowControl/>
      <w:spacing w:before="100" w:beforeAutospacing="1" w:after="100" w:afterAutospacing="1"/>
      <w:jc w:val="left"/>
    </w:pPr>
    <w:rPr>
      <w:rFonts w:ascii="宋体" w:hAnsi="宋体" w:cs="宋体"/>
      <w:kern w:val="0"/>
      <w:sz w:val="24"/>
    </w:rPr>
  </w:style>
  <w:style w:type="paragraph" w:customStyle="1" w:styleId="reader-word-layerreader-word-s1-13">
    <w:name w:val="reader-word-layer reader-word-s1-13"/>
    <w:basedOn w:val="a"/>
    <w:qFormat/>
    <w:rsid w:val="004A29A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jsjxybgs</dc:creator>
  <cp:keywords/>
  <dc:description/>
  <cp:lastModifiedBy>jsjxybgs</cp:lastModifiedBy>
  <cp:revision>2</cp:revision>
  <dcterms:created xsi:type="dcterms:W3CDTF">2016-09-29T01:49:00Z</dcterms:created>
  <dcterms:modified xsi:type="dcterms:W3CDTF">2016-09-29T01:49:00Z</dcterms:modified>
</cp:coreProperties>
</file>